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9EA70" w14:textId="77777777" w:rsidR="007E69A0" w:rsidRPr="007E69A0" w:rsidRDefault="007E69A0" w:rsidP="007E69A0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E69A0">
        <w:rPr>
          <w:b/>
          <w:bCs/>
          <w:sz w:val="28"/>
          <w:szCs w:val="28"/>
        </w:rPr>
        <w:t>Mgr. Vojtech Ravasz, hlavný kontrolór obce   Veľká Paka</w:t>
      </w:r>
    </w:p>
    <w:p w14:paraId="1F439060" w14:textId="3BB902C6" w:rsidR="007E69A0" w:rsidRPr="007E69A0" w:rsidRDefault="007E69A0" w:rsidP="007E69A0">
      <w:pPr>
        <w:rPr>
          <w:sz w:val="28"/>
          <w:szCs w:val="28"/>
        </w:rPr>
      </w:pPr>
      <w:r w:rsidRPr="007E69A0">
        <w:rPr>
          <w:sz w:val="28"/>
          <w:szCs w:val="28"/>
        </w:rPr>
        <w:t>_______________________________________________________________</w:t>
      </w:r>
    </w:p>
    <w:p w14:paraId="0BCC53CE" w14:textId="77777777" w:rsidR="007E69A0" w:rsidRPr="007E69A0" w:rsidRDefault="007E69A0" w:rsidP="007E69A0">
      <w:pPr>
        <w:spacing w:after="0"/>
        <w:jc w:val="center"/>
        <w:rPr>
          <w:sz w:val="28"/>
          <w:szCs w:val="28"/>
        </w:rPr>
      </w:pPr>
      <w:r w:rsidRPr="007E69A0">
        <w:rPr>
          <w:sz w:val="28"/>
          <w:szCs w:val="28"/>
        </w:rPr>
        <w:t>Plán kontrolnej činnosti hlavného kontrolóra obce</w:t>
      </w:r>
    </w:p>
    <w:p w14:paraId="38B7CAC5" w14:textId="272F4B8A" w:rsidR="007E69A0" w:rsidRDefault="007E69A0" w:rsidP="007E69A0">
      <w:pPr>
        <w:jc w:val="center"/>
        <w:rPr>
          <w:sz w:val="28"/>
          <w:szCs w:val="28"/>
        </w:rPr>
      </w:pPr>
      <w:r w:rsidRPr="007E69A0">
        <w:rPr>
          <w:sz w:val="28"/>
          <w:szCs w:val="28"/>
        </w:rPr>
        <w:t>na II. polrok 2022</w:t>
      </w:r>
    </w:p>
    <w:p w14:paraId="77EF598E" w14:textId="45074F34" w:rsidR="007E69A0" w:rsidRPr="007E69A0" w:rsidRDefault="007E69A0" w:rsidP="007E69A0">
      <w:pPr>
        <w:spacing w:after="0"/>
        <w:ind w:firstLine="709"/>
        <w:rPr>
          <w:sz w:val="28"/>
          <w:szCs w:val="28"/>
        </w:rPr>
      </w:pPr>
      <w:r w:rsidRPr="007E69A0">
        <w:rPr>
          <w:sz w:val="28"/>
          <w:szCs w:val="28"/>
        </w:rPr>
        <w:t xml:space="preserve"> V zmysle § 18d a 18f zákona SNR č. 369/1990 Zb. o obecnom zriadení v</w:t>
      </w:r>
      <w:r>
        <w:rPr>
          <w:sz w:val="28"/>
          <w:szCs w:val="28"/>
        </w:rPr>
        <w:t> </w:t>
      </w:r>
      <w:r w:rsidRPr="007E69A0">
        <w:rPr>
          <w:sz w:val="28"/>
          <w:szCs w:val="28"/>
        </w:rPr>
        <w:t>znení</w:t>
      </w:r>
      <w:r>
        <w:rPr>
          <w:sz w:val="28"/>
          <w:szCs w:val="28"/>
        </w:rPr>
        <w:t xml:space="preserve"> </w:t>
      </w:r>
      <w:r w:rsidRPr="007E69A0">
        <w:rPr>
          <w:sz w:val="28"/>
          <w:szCs w:val="28"/>
        </w:rPr>
        <w:t xml:space="preserve">neskorších zmien a doplnkov bude činnosť hlavného kontrolóra obce zameraná v II. </w:t>
      </w:r>
      <w:r>
        <w:rPr>
          <w:sz w:val="28"/>
          <w:szCs w:val="28"/>
        </w:rPr>
        <w:t>p</w:t>
      </w:r>
      <w:r w:rsidRPr="007E69A0">
        <w:rPr>
          <w:sz w:val="28"/>
          <w:szCs w:val="28"/>
        </w:rPr>
        <w:t>olroku</w:t>
      </w:r>
      <w:r>
        <w:rPr>
          <w:sz w:val="28"/>
          <w:szCs w:val="28"/>
        </w:rPr>
        <w:t xml:space="preserve"> </w:t>
      </w:r>
      <w:r w:rsidRPr="007E69A0">
        <w:rPr>
          <w:sz w:val="28"/>
          <w:szCs w:val="28"/>
        </w:rPr>
        <w:t>roka 2022 na nasledovné kontroly a úlohy:</w:t>
      </w:r>
    </w:p>
    <w:p w14:paraId="344B8DBB" w14:textId="77777777" w:rsidR="007E69A0" w:rsidRPr="007E69A0" w:rsidRDefault="007E69A0" w:rsidP="007E69A0">
      <w:pPr>
        <w:spacing w:before="120" w:after="0"/>
        <w:rPr>
          <w:b/>
          <w:bCs/>
          <w:sz w:val="28"/>
          <w:szCs w:val="28"/>
        </w:rPr>
      </w:pPr>
      <w:r w:rsidRPr="007E69A0">
        <w:rPr>
          <w:b/>
          <w:bCs/>
          <w:sz w:val="28"/>
          <w:szCs w:val="28"/>
        </w:rPr>
        <w:t>Kontrolná činnosť:</w:t>
      </w:r>
    </w:p>
    <w:p w14:paraId="5188FD33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- kontrola plnenia uznesení obecného zastupiteľstva,</w:t>
      </w:r>
    </w:p>
    <w:p w14:paraId="0F666532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- inventarizácia peňažných prostriedkov v pokladni obce (2x),</w:t>
      </w:r>
    </w:p>
    <w:p w14:paraId="6644F692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- kontrola účtovných a pokladničných dokladov obce,</w:t>
      </w:r>
    </w:p>
    <w:p w14:paraId="7EB41CD9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- kontrola dodržiavania zákona o cestovných náhradách v I. polroku 2022,</w:t>
      </w:r>
    </w:p>
    <w:p w14:paraId="5EC39A8E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- kontrola stavu záväzkov a pohľadávok k 30. 9. 2022 a celkového dlhu obce</w:t>
      </w:r>
    </w:p>
    <w:p w14:paraId="110D1ED1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v zmysle § 17 zákona č. 583/2004 Z. z. o rozpočtových pravidlách územnej</w:t>
      </w:r>
    </w:p>
    <w:p w14:paraId="3F63FA9D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samosprávy,</w:t>
      </w:r>
    </w:p>
    <w:p w14:paraId="799225D5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- kontrola postupu obecného úradu pri zadávaní vybraných zákaziek s nízkou</w:t>
      </w:r>
    </w:p>
    <w:p w14:paraId="76C2638C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hodnotou v I. polroku 2022,</w:t>
      </w:r>
    </w:p>
    <w:p w14:paraId="1A71E5C7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- kontrola dodržiavania zákona č. 211/2000 Z. z. o slobodnom prístupe</w:t>
      </w:r>
    </w:p>
    <w:p w14:paraId="7DD8753C" w14:textId="737BB536" w:rsid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 xml:space="preserve">k informáciám </w:t>
      </w:r>
    </w:p>
    <w:p w14:paraId="74167E8C" w14:textId="77777777" w:rsidR="007E69A0" w:rsidRPr="007E69A0" w:rsidRDefault="007E69A0" w:rsidP="007E69A0">
      <w:pPr>
        <w:spacing w:before="120" w:after="0"/>
        <w:rPr>
          <w:b/>
          <w:bCs/>
          <w:sz w:val="28"/>
          <w:szCs w:val="28"/>
        </w:rPr>
      </w:pPr>
      <w:r w:rsidRPr="007E69A0">
        <w:rPr>
          <w:b/>
          <w:bCs/>
          <w:sz w:val="28"/>
          <w:szCs w:val="28"/>
        </w:rPr>
        <w:t>Plnenie úloh HK :</w:t>
      </w:r>
    </w:p>
    <w:p w14:paraId="429DA87A" w14:textId="0AC85745" w:rsid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 xml:space="preserve">- odborné stanovisko k návrhu rozpočtu obce </w:t>
      </w:r>
      <w:r>
        <w:rPr>
          <w:sz w:val="28"/>
          <w:szCs w:val="28"/>
        </w:rPr>
        <w:t>n</w:t>
      </w:r>
      <w:r w:rsidRPr="007E69A0">
        <w:rPr>
          <w:sz w:val="28"/>
          <w:szCs w:val="28"/>
        </w:rPr>
        <w:t>a rok 2023,</w:t>
      </w:r>
    </w:p>
    <w:p w14:paraId="5F9B0087" w14:textId="77777777" w:rsidR="008319B6" w:rsidRDefault="008319B6" w:rsidP="008319B6">
      <w:pPr>
        <w:spacing w:after="0"/>
        <w:rPr>
          <w:sz w:val="28"/>
          <w:szCs w:val="28"/>
        </w:rPr>
      </w:pPr>
      <w:r w:rsidRPr="008319B6">
        <w:rPr>
          <w:sz w:val="28"/>
          <w:szCs w:val="28"/>
        </w:rPr>
        <w:t>- odborné stanovisk</w:t>
      </w:r>
      <w:r>
        <w:rPr>
          <w:sz w:val="28"/>
          <w:szCs w:val="28"/>
        </w:rPr>
        <w:t>o</w:t>
      </w:r>
      <w:r w:rsidRPr="008319B6">
        <w:rPr>
          <w:sz w:val="28"/>
          <w:szCs w:val="28"/>
        </w:rPr>
        <w:t xml:space="preserve"> k návrh</w:t>
      </w:r>
      <w:r>
        <w:rPr>
          <w:sz w:val="28"/>
          <w:szCs w:val="28"/>
        </w:rPr>
        <w:t>u</w:t>
      </w:r>
      <w:r w:rsidRPr="008319B6">
        <w:rPr>
          <w:sz w:val="28"/>
          <w:szCs w:val="28"/>
        </w:rPr>
        <w:t xml:space="preserve"> rozpočtového opatrenia </w:t>
      </w:r>
    </w:p>
    <w:p w14:paraId="35551F25" w14:textId="77AF595B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 xml:space="preserve">- účasť na zasadnutiach </w:t>
      </w:r>
      <w:r w:rsidR="008319B6">
        <w:rPr>
          <w:sz w:val="28"/>
          <w:szCs w:val="28"/>
        </w:rPr>
        <w:t>obecného zastupiteľstva</w:t>
      </w:r>
    </w:p>
    <w:p w14:paraId="1D98AB94" w14:textId="77777777" w:rsidR="007E69A0" w:rsidRPr="007E69A0" w:rsidRDefault="007E69A0" w:rsidP="008319B6">
      <w:pPr>
        <w:spacing w:before="120" w:after="0"/>
        <w:rPr>
          <w:sz w:val="28"/>
          <w:szCs w:val="28"/>
        </w:rPr>
      </w:pPr>
      <w:r w:rsidRPr="007E69A0">
        <w:rPr>
          <w:sz w:val="28"/>
          <w:szCs w:val="28"/>
        </w:rPr>
        <w:t>Postup kontrolnej činnosti hlavného kontrolóra obce sa bude riadiť § 20 až § 27</w:t>
      </w:r>
    </w:p>
    <w:p w14:paraId="04FB1E24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zákona NR SR č. 357/2015 Z. z. o finančnej kontrole a audite.</w:t>
      </w:r>
    </w:p>
    <w:p w14:paraId="30C00898" w14:textId="77777777" w:rsidR="007E69A0" w:rsidRPr="00EB4B43" w:rsidRDefault="007E69A0" w:rsidP="008319B6">
      <w:pPr>
        <w:spacing w:before="120" w:after="0"/>
        <w:rPr>
          <w:b/>
          <w:bCs/>
          <w:sz w:val="28"/>
          <w:szCs w:val="28"/>
        </w:rPr>
      </w:pPr>
      <w:r w:rsidRPr="00EB4B43">
        <w:rPr>
          <w:b/>
          <w:bCs/>
          <w:sz w:val="28"/>
          <w:szCs w:val="28"/>
        </w:rPr>
        <w:t>Ďalšia činnosť hlavného kontrolóra obce:</w:t>
      </w:r>
    </w:p>
    <w:p w14:paraId="52168DED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- spolupráca pri vypracovaní VZN, základných organizačných pravidiel</w:t>
      </w:r>
    </w:p>
    <w:p w14:paraId="464FADB7" w14:textId="77777777" w:rsidR="007E69A0" w:rsidRPr="007E69A0" w:rsidRDefault="007E69A0" w:rsidP="007E69A0">
      <w:pPr>
        <w:spacing w:after="0"/>
        <w:rPr>
          <w:sz w:val="28"/>
          <w:szCs w:val="28"/>
        </w:rPr>
      </w:pPr>
      <w:r w:rsidRPr="007E69A0">
        <w:rPr>
          <w:sz w:val="28"/>
          <w:szCs w:val="28"/>
        </w:rPr>
        <w:t>a vnútorných smerníc obce a OcÚ,</w:t>
      </w:r>
    </w:p>
    <w:p w14:paraId="79C81F8B" w14:textId="1A3AFB11" w:rsidR="007E69A0" w:rsidRPr="007E69A0" w:rsidRDefault="007E69A0" w:rsidP="007E69A0">
      <w:pPr>
        <w:rPr>
          <w:sz w:val="28"/>
          <w:szCs w:val="28"/>
        </w:rPr>
      </w:pPr>
      <w:r w:rsidRPr="007E69A0">
        <w:rPr>
          <w:sz w:val="28"/>
          <w:szCs w:val="28"/>
        </w:rPr>
        <w:t>- vzdelávanie – semináre RVC a ZHK SR na vybrané témy.</w:t>
      </w:r>
    </w:p>
    <w:p w14:paraId="0D6EFE14" w14:textId="69E3A324" w:rsidR="007E69A0" w:rsidRPr="007E69A0" w:rsidRDefault="00EB4B43" w:rsidP="007E69A0">
      <w:pPr>
        <w:rPr>
          <w:sz w:val="28"/>
          <w:szCs w:val="28"/>
        </w:rPr>
      </w:pPr>
      <w:r>
        <w:rPr>
          <w:sz w:val="28"/>
          <w:szCs w:val="28"/>
        </w:rPr>
        <w:t>vo Veľkej Pake 4.6.2022</w:t>
      </w:r>
    </w:p>
    <w:p w14:paraId="7615EC00" w14:textId="168E01D4" w:rsidR="007E69A0" w:rsidRDefault="007E69A0" w:rsidP="007E69A0">
      <w:pPr>
        <w:rPr>
          <w:sz w:val="28"/>
          <w:szCs w:val="28"/>
        </w:rPr>
      </w:pPr>
      <w:r w:rsidRPr="007E69A0">
        <w:rPr>
          <w:sz w:val="28"/>
          <w:szCs w:val="28"/>
        </w:rPr>
        <w:t xml:space="preserve"> </w:t>
      </w:r>
    </w:p>
    <w:p w14:paraId="60E8E1B4" w14:textId="77777777" w:rsidR="00EB4B43" w:rsidRDefault="00EB4B43" w:rsidP="007E69A0">
      <w:pPr>
        <w:rPr>
          <w:sz w:val="28"/>
          <w:szCs w:val="28"/>
        </w:rPr>
      </w:pPr>
    </w:p>
    <w:p w14:paraId="76F3E015" w14:textId="672BCE16" w:rsidR="00EB4B43" w:rsidRPr="007E69A0" w:rsidRDefault="00EB4B43" w:rsidP="00EB4B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Mgr.Vojtech</w:t>
      </w:r>
      <w:proofErr w:type="spellEnd"/>
      <w:r>
        <w:rPr>
          <w:sz w:val="28"/>
          <w:szCs w:val="28"/>
        </w:rPr>
        <w:t xml:space="preserve"> Ravasz</w:t>
      </w:r>
    </w:p>
    <w:p w14:paraId="420BB8AE" w14:textId="4504C8F5" w:rsidR="007E69A0" w:rsidRPr="007E69A0" w:rsidRDefault="00EB4B43" w:rsidP="007E6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E69A0" w:rsidRPr="007E69A0">
        <w:rPr>
          <w:sz w:val="28"/>
          <w:szCs w:val="28"/>
        </w:rPr>
        <w:t xml:space="preserve"> hlavný kontrolór obce</w:t>
      </w:r>
    </w:p>
    <w:sectPr w:rsidR="007E69A0" w:rsidRPr="007E69A0" w:rsidSect="001B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7F68"/>
    <w:multiLevelType w:val="hybridMultilevel"/>
    <w:tmpl w:val="29A4C0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A0"/>
    <w:rsid w:val="001B13DF"/>
    <w:rsid w:val="007E69A0"/>
    <w:rsid w:val="008319B6"/>
    <w:rsid w:val="009C5F72"/>
    <w:rsid w:val="00EA087A"/>
    <w:rsid w:val="00E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37A5"/>
  <w15:chartTrackingRefBased/>
  <w15:docId w15:val="{FD8D6C25-14ED-4990-8E4E-56E36738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Ravasz</dc:creator>
  <cp:keywords/>
  <dc:description/>
  <cp:lastModifiedBy>ivan.senan@gmail.com</cp:lastModifiedBy>
  <cp:revision>2</cp:revision>
  <dcterms:created xsi:type="dcterms:W3CDTF">2022-06-13T05:55:00Z</dcterms:created>
  <dcterms:modified xsi:type="dcterms:W3CDTF">2022-06-13T05:55:00Z</dcterms:modified>
</cp:coreProperties>
</file>